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rtl w:val="0"/>
        </w:rPr>
        <w:t xml:space="preserve">ОО «НЕТОНЛАЙН»  об А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ннулировании регистрации доменного имени 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Исх. № ___________ от "____"_____________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20___ г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Генеральному директору Управляющей организации ООО "Специальный регистратор доменных имен и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почтовых сервисов" Муразанову Р.В.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20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99999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9999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999999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"____" ____________ 20___ г.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OYKUgNC2GrY1+SpxKRS6wsT83w==">AMUW2mUWsAfJO6qoo3GtCIggSg+kSHXr75NkPam5i9dBUukUTiG/xnYo1NwvjbFDC33ZPGuB1sC8AMGE8TqqqSOu2+JIaVmmTT2nExWKpRF0jkadn0X38o4=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